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BF" w:rsidRDefault="00A709BF" w:rsidP="00A709BF">
      <w:pPr>
        <w:pStyle w:val="20"/>
        <w:shd w:val="clear" w:color="auto" w:fill="auto"/>
        <w:spacing w:after="0" w:line="240" w:lineRule="auto"/>
        <w:contextualSpacing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 1</w:t>
      </w:r>
    </w:p>
    <w:p w:rsidR="00A709BF" w:rsidRDefault="00A709BF" w:rsidP="00A709BF">
      <w:pPr>
        <w:pStyle w:val="20"/>
        <w:shd w:val="clear" w:color="auto" w:fill="auto"/>
        <w:spacing w:after="0" w:line="240" w:lineRule="auto"/>
        <w:contextualSpacing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приказу от 02.10.2017 № 159</w:t>
      </w:r>
    </w:p>
    <w:p w:rsidR="00A709BF" w:rsidRDefault="00A709BF" w:rsidP="00A709BF">
      <w:pPr>
        <w:pStyle w:val="20"/>
        <w:shd w:val="clear" w:color="auto" w:fill="auto"/>
        <w:spacing w:after="0" w:line="240" w:lineRule="auto"/>
        <w:contextualSpacing/>
        <w:jc w:val="right"/>
        <w:rPr>
          <w:color w:val="000000"/>
          <w:lang w:eastAsia="ru-RU" w:bidi="ru-RU"/>
        </w:rPr>
      </w:pPr>
    </w:p>
    <w:p w:rsidR="00E20739" w:rsidRDefault="00E20739" w:rsidP="00E20739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Требования для вызова скорой медицинской помощи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br/>
        <w:t>в МБДОУ № 52</w:t>
      </w:r>
    </w:p>
    <w:p w:rsidR="00E20739" w:rsidRDefault="00E20739" w:rsidP="00E20739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Поводами для вызова скорой медицинской помощи являются внезапные острые заболевания, состояния, обострения хронических заболеваний, в том числе:</w:t>
      </w:r>
    </w:p>
    <w:p w:rsidR="00E20739" w:rsidRDefault="00E20739" w:rsidP="00E20739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 Нарушения сознания.</w:t>
      </w:r>
    </w:p>
    <w:p w:rsidR="00E20739" w:rsidRDefault="00E20739" w:rsidP="00E20739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 Нарушения дыхания.</w:t>
      </w:r>
    </w:p>
    <w:p w:rsidR="00E20739" w:rsidRDefault="00E20739" w:rsidP="00E2073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 Нарушения системы кровообращения.</w:t>
      </w:r>
    </w:p>
    <w:p w:rsidR="00E20739" w:rsidRDefault="00E20739" w:rsidP="00E2073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4.Психические расстройства, сопровождающиеся действиями пациента, представляющими непосредственную опасность для него или других лиц.</w:t>
      </w:r>
    </w:p>
    <w:p w:rsidR="00E20739" w:rsidRDefault="00E20739" w:rsidP="00E20739">
      <w:pPr>
        <w:widowControl w:val="0"/>
        <w:tabs>
          <w:tab w:val="left" w:pos="3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5. Болевой синдром.</w:t>
      </w:r>
    </w:p>
    <w:p w:rsidR="00E20739" w:rsidRDefault="00E20739" w:rsidP="00E20739">
      <w:pPr>
        <w:widowControl w:val="0"/>
        <w:tabs>
          <w:tab w:val="left" w:pos="378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6.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Травмы любой этиологии*,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отравления, ранения (сопровождающиеся кровотечением, представляющим угрозу жизни, или повреждением внутренних органов).</w:t>
      </w:r>
    </w:p>
    <w:p w:rsidR="00E20739" w:rsidRDefault="00E20739" w:rsidP="00E20739">
      <w:pPr>
        <w:widowControl w:val="0"/>
        <w:tabs>
          <w:tab w:val="left" w:pos="3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7.Термические и химические ожоги.</w:t>
      </w:r>
    </w:p>
    <w:p w:rsidR="00E20739" w:rsidRDefault="00E20739" w:rsidP="00E20739">
      <w:pPr>
        <w:widowControl w:val="0"/>
        <w:tabs>
          <w:tab w:val="left" w:pos="3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8.Кровотечения любой этиологии.</w:t>
      </w:r>
    </w:p>
    <w:p w:rsidR="00E20739" w:rsidRDefault="00E20739" w:rsidP="00E20739">
      <w:pPr>
        <w:pStyle w:val="20"/>
        <w:shd w:val="clear" w:color="auto" w:fill="auto"/>
        <w:spacing w:after="0" w:line="360" w:lineRule="auto"/>
        <w:contextualSpacing/>
        <w:rPr>
          <w:color w:val="000000"/>
          <w:sz w:val="28"/>
          <w:szCs w:val="28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Этиология</w:t>
      </w:r>
      <w:r>
        <w:rPr>
          <w:color w:val="000000"/>
          <w:lang w:eastAsia="ru-RU" w:bidi="ru-RU"/>
        </w:rPr>
        <w:t xml:space="preserve"> (греч. </w:t>
      </w:r>
      <w:proofErr w:type="spellStart"/>
      <w:r>
        <w:rPr>
          <w:color w:val="000000"/>
          <w:lang w:val="en-US" w:eastAsia="ru-RU" w:bidi="ru-RU"/>
        </w:rPr>
        <w:t>aitia</w:t>
      </w:r>
      <w:proofErr w:type="spellEnd"/>
      <w:r w:rsidRPr="00E2073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причина + </w:t>
      </w:r>
      <w:r>
        <w:rPr>
          <w:color w:val="000000"/>
          <w:lang w:val="en-US" w:eastAsia="ru-RU" w:bidi="ru-RU"/>
        </w:rPr>
        <w:t>logos</w:t>
      </w:r>
      <w:r w:rsidRPr="00E2073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учение) – 1) учение о причинах и условиях возникновения болезней; 2) причина возникновения болезни или патологического состояния.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  <w:bookmarkStart w:id="0" w:name="_GoBack"/>
      <w:bookmarkEnd w:id="0"/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 2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приказу от 02.10.2017 № 159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действий в случае необходимости вызова скорой помощи обучающимся и работникам образовательной организации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p w:rsidR="00E20739" w:rsidRDefault="00E20739" w:rsidP="00E2073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 xml:space="preserve">Лицо, непосредственно проводившее учебное занятие или запланированное мероприятие, во время которого произошла чрезвычайная ситуация: 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 необходимости устраняет действия поражающего фактора; 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оказывает первую помощь; 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вызывает скорую медицинскую помощь; 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1.4.немедленно информирует руководителя и старшую медицинскую сестру.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sz w:val="28"/>
          <w:szCs w:val="28"/>
        </w:rPr>
      </w:pP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 w:firstLine="20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Старшая медицинская сестра ОБЯЗАНА: 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2.1.проинформировать родителей (законных представителей) об оказанной медицинской помощи.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sz w:val="28"/>
          <w:szCs w:val="28"/>
        </w:rPr>
      </w:pP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 w:firstLine="20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Заведующий ОБЯЗАН: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3.1.доложить о происшествии в соответствующие структуры;</w:t>
      </w:r>
    </w:p>
    <w:p w:rsidR="00E20739" w:rsidRDefault="00E20739" w:rsidP="00E20739">
      <w:pPr>
        <w:pStyle w:val="20"/>
        <w:shd w:val="clear" w:color="auto" w:fill="auto"/>
        <w:tabs>
          <w:tab w:val="left" w:pos="851"/>
        </w:tabs>
        <w:spacing w:after="0" w:line="240" w:lineRule="auto"/>
        <w:ind w:left="360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3.2.создать комиссию о расследовании несчастного случая. 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</w:pP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Вызов скорой медицинской помощи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 единый номер экстренных служб (после соединения нажать на телефоне клавишу 3) – вызов скорой помощи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4-28-25 – </w:t>
      </w:r>
      <w:r>
        <w:rPr>
          <w:sz w:val="28"/>
          <w:szCs w:val="28"/>
        </w:rPr>
        <w:t>вызов с городского телефона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 вызов скорой медицинской помощи со стационарного телефона </w:t>
      </w:r>
    </w:p>
    <w:p w:rsidR="00E20739" w:rsidRDefault="00E20739" w:rsidP="00E20739">
      <w:pPr>
        <w:pStyle w:val="20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вызов скорой медицинской помощи с телефонов МТС, Мегафон, Билайн, Теле 2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вызове скорой медицинской помощи необходимо сообщить: 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Количество пострадавших. 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 пострадавшего. 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Возраст пострадавшего. 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Кратко о ситуации, что случилось в ОО с пострадавшим. 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5.Точный адрес (улица, дом, корпус, с ориентирами, как можно проехать, если машина не сможет подъехать к самому месту чрезвычайной ситуации, где и кто ее будет встречать). 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Кто вызвал скорую помощь (должность, ФИО, телефон).</w:t>
      </w:r>
    </w:p>
    <w:p w:rsidR="00E20739" w:rsidRDefault="00E20739" w:rsidP="00E20739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7.Телефонную трубку кладем только после того, как ее положит диспетчер.</w:t>
      </w:r>
    </w:p>
    <w:p w:rsidR="004D3844" w:rsidRDefault="004D3844"/>
    <w:sectPr w:rsidR="004D3844" w:rsidSect="00A709BF">
      <w:footerReference w:type="default" r:id="rId8"/>
      <w:pgSz w:w="11906" w:h="16838"/>
      <w:pgMar w:top="1134" w:right="707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63" w:rsidRDefault="00B02663" w:rsidP="00C245F4">
      <w:pPr>
        <w:spacing w:after="0" w:line="240" w:lineRule="auto"/>
      </w:pPr>
      <w:r>
        <w:separator/>
      </w:r>
    </w:p>
  </w:endnote>
  <w:endnote w:type="continuationSeparator" w:id="0">
    <w:p w:rsidR="00B02663" w:rsidRDefault="00B02663" w:rsidP="00C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F4" w:rsidRPr="00C245F4" w:rsidRDefault="00C245F4" w:rsidP="00E20739">
    <w:pPr>
      <w:pStyle w:val="a5"/>
      <w:rPr>
        <w:rFonts w:ascii="Times New Roman" w:hAnsi="Times New Roman"/>
        <w:sz w:val="24"/>
        <w:szCs w:val="24"/>
      </w:rPr>
    </w:pPr>
  </w:p>
  <w:p w:rsidR="00C245F4" w:rsidRDefault="00C245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63" w:rsidRDefault="00B02663" w:rsidP="00C245F4">
      <w:pPr>
        <w:spacing w:after="0" w:line="240" w:lineRule="auto"/>
      </w:pPr>
      <w:r>
        <w:separator/>
      </w:r>
    </w:p>
  </w:footnote>
  <w:footnote w:type="continuationSeparator" w:id="0">
    <w:p w:rsidR="00B02663" w:rsidRDefault="00B02663" w:rsidP="00C2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7FC6"/>
    <w:multiLevelType w:val="hybridMultilevel"/>
    <w:tmpl w:val="45842B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071"/>
    <w:multiLevelType w:val="hybridMultilevel"/>
    <w:tmpl w:val="E2E862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05"/>
    <w:rsid w:val="004D3844"/>
    <w:rsid w:val="009E5605"/>
    <w:rsid w:val="00A709BF"/>
    <w:rsid w:val="00B02663"/>
    <w:rsid w:val="00C245F4"/>
    <w:rsid w:val="00DF1933"/>
    <w:rsid w:val="00E2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5F4"/>
  </w:style>
  <w:style w:type="paragraph" w:styleId="a5">
    <w:name w:val="footer"/>
    <w:basedOn w:val="a"/>
    <w:link w:val="a6"/>
    <w:uiPriority w:val="99"/>
    <w:unhideWhenUsed/>
    <w:rsid w:val="00C2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5F4"/>
  </w:style>
  <w:style w:type="character" w:customStyle="1" w:styleId="2">
    <w:name w:val="Основной текст (2)_"/>
    <w:basedOn w:val="a0"/>
    <w:link w:val="20"/>
    <w:locked/>
    <w:rsid w:val="00E207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0739"/>
    <w:pPr>
      <w:widowControl w:val="0"/>
      <w:shd w:val="clear" w:color="auto" w:fill="FFFFFF"/>
      <w:spacing w:after="180" w:line="266" w:lineRule="exact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5F4"/>
  </w:style>
  <w:style w:type="paragraph" w:styleId="a5">
    <w:name w:val="footer"/>
    <w:basedOn w:val="a"/>
    <w:link w:val="a6"/>
    <w:uiPriority w:val="99"/>
    <w:unhideWhenUsed/>
    <w:rsid w:val="00C2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5F4"/>
  </w:style>
  <w:style w:type="character" w:customStyle="1" w:styleId="2">
    <w:name w:val="Основной текст (2)_"/>
    <w:basedOn w:val="a0"/>
    <w:link w:val="20"/>
    <w:locked/>
    <w:rsid w:val="00E207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0739"/>
    <w:pPr>
      <w:widowControl w:val="0"/>
      <w:shd w:val="clear" w:color="auto" w:fill="FFFFFF"/>
      <w:spacing w:after="180" w:line="266" w:lineRule="exac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2017-09-07T09:46:00Z</cp:lastPrinted>
  <dcterms:created xsi:type="dcterms:W3CDTF">2017-09-07T09:42:00Z</dcterms:created>
  <dcterms:modified xsi:type="dcterms:W3CDTF">2017-10-04T04:55:00Z</dcterms:modified>
</cp:coreProperties>
</file>